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guesku0u1v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Cookie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website uses cookies to improve your browsing experience and help us understand how visitors use our website.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Cookies may be used to: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 the website functions correctly.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Remember your preferences.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Analyse website traffic and visitor behaviour.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the performance and functionality of our website.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manage or disable cookies at any time through your browser settings. Please note that disabling certain cookies may affect the functionality of this website.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© Rachael Clunie Millinery 2026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