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efb0pe8uaa7o" w:id="0"/>
      <w:bookmarkEnd w:id="0"/>
      <w:r w:rsidDel="00000000" w:rsidR="00000000" w:rsidRPr="00000000">
        <w:rPr>
          <w:b w:val="1"/>
          <w:bCs w:val="1"/>
          <w:sz w:val="46"/>
          <w:szCs w:val="46"/>
          <w:rtl w:val="0"/>
        </w:rPr>
        <w:t xml:space="preserve">Website Terms of Use</w:t>
      </w:r>
    </w:p>
    <w:p w:rsidR="00000000" w:rsidDel="00000000" w:rsidP="00000000" w:rsidRDefault="00000000" w:rsidRPr="00000000" w14:paraId="00000002">
      <w:pPr>
        <w:spacing w:after="240" w:before="240" w:lineRule="auto"/>
        <w:rPr/>
      </w:pPr>
      <w:r w:rsidDel="00000000" w:rsidR="00000000" w:rsidRPr="00000000">
        <w:rPr>
          <w:rtl w:val="0"/>
        </w:rPr>
        <w:t xml:space="preserve">By accessing or using this website, you agree to these Terms of Use.</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h9ztujywwrm2" w:id="1"/>
      <w:bookmarkEnd w:id="1"/>
      <w:r w:rsidDel="00000000" w:rsidR="00000000" w:rsidRPr="00000000">
        <w:rPr>
          <w:b w:val="1"/>
          <w:bCs w:val="1"/>
          <w:color w:val="000000"/>
          <w:sz w:val="26"/>
          <w:szCs w:val="26"/>
          <w:rtl w:val="0"/>
        </w:rPr>
        <w:t xml:space="preserve">Intellectual Property</w:t>
      </w:r>
    </w:p>
    <w:p w:rsidR="00000000" w:rsidDel="00000000" w:rsidP="00000000" w:rsidRDefault="00000000" w:rsidRPr="00000000" w14:paraId="00000004">
      <w:pPr>
        <w:spacing w:after="240" w:before="240" w:lineRule="auto"/>
        <w:rPr/>
      </w:pPr>
      <w:r w:rsidDel="00000000" w:rsidR="00000000" w:rsidRPr="00000000">
        <w:rPr>
          <w:rtl w:val="0"/>
        </w:rPr>
        <w:t xml:space="preserve">Unless otherwise stated, all content on this website, including text, photographs, designs, artwork, logos, branding and images, is the property of Rachael Clunie Millinery and is protected by copyright and intellectual property laws.</w:t>
      </w:r>
    </w:p>
    <w:p w:rsidR="00000000" w:rsidDel="00000000" w:rsidP="00000000" w:rsidRDefault="00000000" w:rsidRPr="00000000" w14:paraId="00000005">
      <w:pPr>
        <w:spacing w:after="240" w:before="240" w:lineRule="auto"/>
        <w:rPr/>
      </w:pPr>
      <w:r w:rsidDel="00000000" w:rsidR="00000000" w:rsidRPr="00000000">
        <w:rPr>
          <w:rtl w:val="0"/>
        </w:rPr>
        <w:t xml:space="preserve">Content may not be copied, reproduced, distributed, published or used without prior written permission.</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yvqfvbv5w4da" w:id="2"/>
      <w:bookmarkEnd w:id="2"/>
      <w:r w:rsidDel="00000000" w:rsidR="00000000" w:rsidRPr="00000000">
        <w:rPr>
          <w:b w:val="1"/>
          <w:bCs w:val="1"/>
          <w:color w:val="000000"/>
          <w:sz w:val="26"/>
          <w:szCs w:val="26"/>
          <w:rtl w:val="0"/>
        </w:rPr>
        <w:t xml:space="preserve">Accuracy of Information</w:t>
      </w:r>
    </w:p>
    <w:p w:rsidR="00000000" w:rsidDel="00000000" w:rsidP="00000000" w:rsidRDefault="00000000" w:rsidRPr="00000000" w14:paraId="00000007">
      <w:pPr>
        <w:spacing w:after="240" w:before="240" w:lineRule="auto"/>
        <w:rPr/>
      </w:pPr>
      <w:r w:rsidDel="00000000" w:rsidR="00000000" w:rsidRPr="00000000">
        <w:rPr>
          <w:rtl w:val="0"/>
        </w:rPr>
        <w:t xml:space="preserve">Whilst every effort is made to ensure the information on this website is accurate and up to date, RCM makes no warranties regarding the completeness or accuracy of its content and reserves the right to amend information at any time without notice.</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n2u9r4qbzn4n" w:id="3"/>
      <w:bookmarkEnd w:id="3"/>
      <w:r w:rsidDel="00000000" w:rsidR="00000000" w:rsidRPr="00000000">
        <w:rPr>
          <w:b w:val="1"/>
          <w:bCs w:val="1"/>
          <w:color w:val="000000"/>
          <w:sz w:val="26"/>
          <w:szCs w:val="26"/>
          <w:rtl w:val="0"/>
        </w:rPr>
        <w:t xml:space="preserve">External Links</w:t>
      </w:r>
    </w:p>
    <w:p w:rsidR="00000000" w:rsidDel="00000000" w:rsidP="00000000" w:rsidRDefault="00000000" w:rsidRPr="00000000" w14:paraId="00000009">
      <w:pPr>
        <w:spacing w:after="240" w:before="240" w:lineRule="auto"/>
        <w:rPr/>
      </w:pPr>
      <w:r w:rsidDel="00000000" w:rsidR="00000000" w:rsidRPr="00000000">
        <w:rPr>
          <w:rtl w:val="0"/>
        </w:rPr>
        <w:t xml:space="preserve">This website may contain links to third-party websites. RCM accepts no responsibility for the content, privacy practices or availability of those websites.</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txehnrajyl62" w:id="4"/>
      <w:bookmarkEnd w:id="4"/>
      <w:r w:rsidDel="00000000" w:rsidR="00000000" w:rsidRPr="00000000">
        <w:rPr>
          <w:b w:val="1"/>
          <w:bCs w:val="1"/>
          <w:color w:val="000000"/>
          <w:sz w:val="26"/>
          <w:szCs w:val="26"/>
          <w:rtl w:val="0"/>
        </w:rPr>
        <w:t xml:space="preserve">Limitation of Liability</w:t>
      </w:r>
    </w:p>
    <w:p w:rsidR="00000000" w:rsidDel="00000000" w:rsidP="00000000" w:rsidRDefault="00000000" w:rsidRPr="00000000" w14:paraId="0000000B">
      <w:pPr>
        <w:spacing w:after="240" w:before="240" w:lineRule="auto"/>
        <w:rPr/>
      </w:pPr>
      <w:r w:rsidDel="00000000" w:rsidR="00000000" w:rsidRPr="00000000">
        <w:rPr>
          <w:rtl w:val="0"/>
        </w:rPr>
        <w:t xml:space="preserve">RCM shall not be liable for any loss or damage arising from the use of, or inability to use, this website, except where liability cannot be excluded by law.</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lm00fls9uksf" w:id="5"/>
      <w:bookmarkEnd w:id="5"/>
      <w:r w:rsidDel="00000000" w:rsidR="00000000" w:rsidRPr="00000000">
        <w:rPr>
          <w:b w:val="1"/>
          <w:bCs w:val="1"/>
          <w:color w:val="000000"/>
          <w:sz w:val="26"/>
          <w:szCs w:val="26"/>
          <w:rtl w:val="0"/>
        </w:rPr>
        <w:t xml:space="preserve">Governing Law</w:t>
      </w:r>
    </w:p>
    <w:p w:rsidR="00000000" w:rsidDel="00000000" w:rsidP="00000000" w:rsidRDefault="00000000" w:rsidRPr="00000000" w14:paraId="0000000D">
      <w:pPr>
        <w:spacing w:after="240" w:before="240" w:lineRule="auto"/>
        <w:rPr/>
      </w:pPr>
      <w:r w:rsidDel="00000000" w:rsidR="00000000" w:rsidRPr="00000000">
        <w:rPr>
          <w:rtl w:val="0"/>
        </w:rPr>
        <w:t xml:space="preserve">These Terms of Use shall be governed by and interpreted in accordance with the laws of England and Wales. Any disputes shall be subject to the exclusive jurisdiction of the courts of England and Wales.</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 Rachael Clunie Millinery 2026</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